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556DF" w14:textId="77777777" w:rsidR="00B74F5A" w:rsidRPr="00B74F5A" w:rsidRDefault="00B74F5A" w:rsidP="00B74F5A">
      <w:pPr>
        <w:jc w:val="center"/>
        <w:rPr>
          <w:sz w:val="28"/>
          <w:szCs w:val="28"/>
        </w:rPr>
      </w:pPr>
      <w:r w:rsidRPr="00B74F5A">
        <w:rPr>
          <w:sz w:val="28"/>
          <w:szCs w:val="28"/>
        </w:rPr>
        <w:t>ΕΓΚΡΙΣΗ  2.800.000 ΕΥΡΩ ΓΙΑ ΤΗ ΒΕΛΤΙΩΣΗ ΤΗΣ ΟΔΙΚΗΣ ΑΣΦΑΛΕΙΑΣ ΤΟΥ ΟΔΙΚΟΥ ΔΙΚΤΥΟΥ ΤΟΥ ΔΗΜΟΥ ΛΑΥΡΕΩΤΙΚΗΣ</w:t>
      </w:r>
    </w:p>
    <w:p w14:paraId="26328A0C" w14:textId="77777777" w:rsidR="00B74F5A" w:rsidRPr="00B74F5A" w:rsidRDefault="00B74F5A" w:rsidP="00B74F5A">
      <w:pPr>
        <w:jc w:val="both"/>
        <w:rPr>
          <w:sz w:val="28"/>
          <w:szCs w:val="28"/>
        </w:rPr>
      </w:pPr>
      <w:r w:rsidRPr="00B74F5A">
        <w:rPr>
          <w:sz w:val="28"/>
          <w:szCs w:val="28"/>
        </w:rPr>
        <w:t xml:space="preserve"> </w:t>
      </w:r>
    </w:p>
    <w:p w14:paraId="7BE6AA73" w14:textId="77777777" w:rsidR="00B74F5A" w:rsidRPr="00B74F5A" w:rsidRDefault="00B74F5A" w:rsidP="00B74F5A">
      <w:pPr>
        <w:jc w:val="both"/>
        <w:rPr>
          <w:sz w:val="28"/>
          <w:szCs w:val="28"/>
        </w:rPr>
      </w:pPr>
      <w:r w:rsidRPr="00B74F5A">
        <w:rPr>
          <w:sz w:val="28"/>
          <w:szCs w:val="28"/>
        </w:rPr>
        <w:t xml:space="preserve">Στις  23 Δεκεμβρίου 2022, υπεγράφη η </w:t>
      </w:r>
      <w:proofErr w:type="spellStart"/>
      <w:r w:rsidRPr="00B74F5A">
        <w:rPr>
          <w:sz w:val="28"/>
          <w:szCs w:val="28"/>
        </w:rPr>
        <w:t>αρ</w:t>
      </w:r>
      <w:proofErr w:type="spellEnd"/>
      <w:r w:rsidRPr="00B74F5A">
        <w:rPr>
          <w:sz w:val="28"/>
          <w:szCs w:val="28"/>
        </w:rPr>
        <w:t xml:space="preserve">. </w:t>
      </w:r>
      <w:proofErr w:type="spellStart"/>
      <w:r w:rsidRPr="00B74F5A">
        <w:rPr>
          <w:sz w:val="28"/>
          <w:szCs w:val="28"/>
        </w:rPr>
        <w:t>πρωτ</w:t>
      </w:r>
      <w:proofErr w:type="spellEnd"/>
      <w:r w:rsidRPr="00B74F5A">
        <w:rPr>
          <w:sz w:val="28"/>
          <w:szCs w:val="28"/>
        </w:rPr>
        <w:t xml:space="preserve">.  89519 Κοινή Απόφαση των Αναπληρωτών Υπουργών Εσωτερικών και Οικονομικών κ.κ. Στέλιου Πέτσα και Θεόδωρου </w:t>
      </w:r>
      <w:proofErr w:type="spellStart"/>
      <w:r w:rsidRPr="00B74F5A">
        <w:rPr>
          <w:sz w:val="28"/>
          <w:szCs w:val="28"/>
        </w:rPr>
        <w:t>Σκυλακάκη</w:t>
      </w:r>
      <w:proofErr w:type="spellEnd"/>
      <w:r w:rsidRPr="00B74F5A">
        <w:rPr>
          <w:sz w:val="28"/>
          <w:szCs w:val="28"/>
        </w:rPr>
        <w:t xml:space="preserve"> με θέμα την Ένταξη Έργων Δήμων της Χώρας στο πλαίσιο της Πρόσκλησης «Πρόγραμμα βελτίωσης οδικής ασφάλειας» της Δράσης 16631 «Πρόγραμμα βελτίωσης οδικής ασφάλειας στο εθνικό και επαρχιακό οδικό δίκτυο», η οποία χρηματοδοτείται από πόρους του Ταμείου Ανάκαμψης και Ανθεκτικότητας.</w:t>
      </w:r>
    </w:p>
    <w:p w14:paraId="59B02D66" w14:textId="0CD916EB" w:rsidR="00B74F5A" w:rsidRPr="00B74F5A" w:rsidRDefault="00B74F5A" w:rsidP="00B74F5A">
      <w:pPr>
        <w:jc w:val="both"/>
        <w:rPr>
          <w:sz w:val="28"/>
          <w:szCs w:val="28"/>
        </w:rPr>
      </w:pPr>
      <w:r w:rsidRPr="00B74F5A">
        <w:rPr>
          <w:sz w:val="28"/>
          <w:szCs w:val="28"/>
        </w:rPr>
        <w:t xml:space="preserve"> Στην πρόσκληση εκδήλωσης ενδιαφέροντος για το ανωτέρω θέμα,  έλαβε μέρος και ο Δήμος Λαυρεωτικής, ο οποίος ζήτησε και εγκρίθηκε το ποσό των 2.800.000,00 ευρώ για τα κατωτέρω έργα : </w:t>
      </w:r>
    </w:p>
    <w:p w14:paraId="56CA7BF8" w14:textId="77777777" w:rsidR="00B74F5A" w:rsidRPr="00B74F5A" w:rsidRDefault="00B74F5A" w:rsidP="00B74F5A">
      <w:pPr>
        <w:jc w:val="both"/>
        <w:rPr>
          <w:sz w:val="28"/>
          <w:szCs w:val="28"/>
        </w:rPr>
      </w:pPr>
      <w:r w:rsidRPr="00B74F5A">
        <w:rPr>
          <w:sz w:val="28"/>
          <w:szCs w:val="28"/>
        </w:rPr>
        <w:t>-        Βελτίωση του οδοστρώματος των οδών των περιοχών του Δήμου Λαυρεωτικής, οι οποίες επλήγησαν από την πυρκαγιά του 2021, καθώς και σε περιοχές :</w:t>
      </w:r>
    </w:p>
    <w:p w14:paraId="3102B1BC" w14:textId="77777777" w:rsidR="00B74F5A" w:rsidRPr="00B74F5A" w:rsidRDefault="00B74F5A" w:rsidP="00B74F5A">
      <w:pPr>
        <w:jc w:val="both"/>
        <w:rPr>
          <w:sz w:val="28"/>
          <w:szCs w:val="28"/>
        </w:rPr>
      </w:pPr>
      <w:r w:rsidRPr="00B74F5A">
        <w:rPr>
          <w:sz w:val="28"/>
          <w:szCs w:val="28"/>
        </w:rPr>
        <w:t xml:space="preserve">-        εντός σχεδίου  πόλης Κερατέας, </w:t>
      </w:r>
    </w:p>
    <w:p w14:paraId="4F694E91" w14:textId="77777777" w:rsidR="00B74F5A" w:rsidRPr="00B74F5A" w:rsidRDefault="00B74F5A" w:rsidP="00B74F5A">
      <w:pPr>
        <w:jc w:val="both"/>
        <w:rPr>
          <w:sz w:val="28"/>
          <w:szCs w:val="28"/>
        </w:rPr>
      </w:pPr>
      <w:r w:rsidRPr="00B74F5A">
        <w:rPr>
          <w:sz w:val="28"/>
          <w:szCs w:val="28"/>
        </w:rPr>
        <w:t xml:space="preserve">-        στην εντός σχεδίου περιοχή Κακή Θάλασσα Κερατέας, </w:t>
      </w:r>
    </w:p>
    <w:p w14:paraId="15F7DF47" w14:textId="77777777" w:rsidR="00B74F5A" w:rsidRPr="00B74F5A" w:rsidRDefault="00B74F5A" w:rsidP="00B74F5A">
      <w:pPr>
        <w:jc w:val="both"/>
        <w:rPr>
          <w:sz w:val="28"/>
          <w:szCs w:val="28"/>
        </w:rPr>
      </w:pPr>
      <w:r w:rsidRPr="00B74F5A">
        <w:rPr>
          <w:sz w:val="28"/>
          <w:szCs w:val="28"/>
        </w:rPr>
        <w:t xml:space="preserve">-        στην εντός σχεδίου περιοχή Πλάκα Κερατέας και </w:t>
      </w:r>
    </w:p>
    <w:p w14:paraId="1239E5D9" w14:textId="613D6F06" w:rsidR="00E53E51" w:rsidRPr="00B74F5A" w:rsidRDefault="00B74F5A" w:rsidP="00B74F5A">
      <w:pPr>
        <w:jc w:val="both"/>
        <w:rPr>
          <w:sz w:val="28"/>
          <w:szCs w:val="28"/>
        </w:rPr>
      </w:pPr>
      <w:r w:rsidRPr="00B74F5A">
        <w:rPr>
          <w:sz w:val="28"/>
          <w:szCs w:val="28"/>
        </w:rPr>
        <w:t>-        την περιοχή του οικισμού του Αγίου Κωνσταντίνου, οι οποίες είναι αμιγούς κατοικίας, με πολλούς κοινόχρηστους χώρους, σχολεία, εκκλησίες, αθλητικά κέντρα και μεγάλη κίνηση πεζών και οχημάτων.</w:t>
      </w:r>
    </w:p>
    <w:sectPr w:rsidR="00E53E51" w:rsidRPr="00B74F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5A"/>
    <w:rsid w:val="00B74F5A"/>
    <w:rsid w:val="00E5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0240"/>
  <w15:chartTrackingRefBased/>
  <w15:docId w15:val="{7FCED3BB-84D1-4E56-A5A9-2523770F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ΑΝΤΩΝΙΟΣ ΠΡΟΜΠΟΝΑΣ</dc:creator>
  <cp:keywords/>
  <dc:description/>
  <cp:lastModifiedBy>ΑΝΤΩΝΙΟΣ ΠΡΟΜΠΟΝΑΣ</cp:lastModifiedBy>
  <cp:revision>1</cp:revision>
  <dcterms:created xsi:type="dcterms:W3CDTF">2023-01-04T19:25:00Z</dcterms:created>
  <dcterms:modified xsi:type="dcterms:W3CDTF">2023-01-04T19:27:00Z</dcterms:modified>
</cp:coreProperties>
</file>